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附件1：联盟学校教师个人报名及缴费说明</w:t>
      </w:r>
    </w:p>
    <w:p>
      <w:pPr>
        <w:ind w:firstLine="482" w:firstLineChars="200"/>
        <w:rPr>
          <w:rFonts w:ascii="仿宋" w:hAnsi="仿宋" w:eastAsia="仿宋"/>
          <w:b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网络平台缴费适用于联盟学校教师以个人名义报名，网上报名通道网址：http://wszf.bnu.edu.cn/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报名方法说明：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（1）输入网址进入报名通道如图（请注意，图片中活动名称仅为示例，报名请点击本次论坛活动项目在页面中的具体位置可能会有变化）</w:t>
      </w:r>
    </w:p>
    <w:p>
      <w:pPr>
        <w:ind w:firstLine="480"/>
      </w:pPr>
      <w:r>
        <w:drawing>
          <wp:inline distT="0" distB="0" distL="0" distR="0">
            <wp:extent cx="4781550" cy="2718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706" cy="272255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（2）选择并点击项目后，点击报名（如图）</w:t>
      </w:r>
    </w:p>
    <w:p>
      <w:pPr>
        <w:ind w:firstLine="480"/>
      </w:pPr>
      <w:r>
        <w:drawing>
          <wp:inline distT="0" distB="0" distL="0" distR="0">
            <wp:extent cx="4781550" cy="28968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679" cy="29018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（3）点击报名后，会出现下图界面。如有北京师范大学通用缴费平台账号，请输入账号密码登陆；如无北京师范大学通用缴费平台账号，请点击注册，输入相关信息注册后登陆。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739005" cy="274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1093" cy="275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（4）点击注册后，参考下示截图填写个人信息，随后点击“注册”。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699635" cy="34417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4769" cy="344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（5）报名成功后 ，出现如下页面，点击“缴费”按钮，点击下一步，在下一个页面继续点击下一步，开始缴费。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707255" cy="278066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8240" cy="278691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（6）缴费界面如图。推荐使用“聚合扫码支付”。此扫码支付支持微信、支付宝、手机银联。随后点击确认支付。</w:t>
      </w:r>
    </w:p>
    <w:p>
      <w:pPr>
        <w:rPr>
          <w:rFonts w:ascii="仿宋" w:hAnsi="仿宋" w:eastAsia="仿宋"/>
          <w:sz w:val="24"/>
          <w:szCs w:val="24"/>
        </w:rPr>
      </w:pPr>
      <w:r>
        <w:drawing>
          <wp:inline distT="0" distB="0" distL="0" distR="0">
            <wp:extent cx="4707255" cy="256857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2348" cy="2571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（7）支付完成后，请保留转账成功的截图，并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将截图发送至邮箱xuejiao.niu@bnu.edu.cn,工作人员审核回复后视为报名成功。</w:t>
      </w:r>
    </w:p>
    <w:p>
      <w:pPr>
        <w:ind w:firstLine="480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23D"/>
    <w:rsid w:val="00877F9A"/>
    <w:rsid w:val="0097523D"/>
    <w:rsid w:val="50032D5A"/>
    <w:rsid w:val="511518D4"/>
    <w:rsid w:val="7E04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2020-01-15T06:25:00Z</dcterms:created>
  <dc:creator>Lenovo</dc:creator>
  <cp:lastModifiedBy>木灵泽</cp:lastModifiedBy>
  <dcterms:modified xsi:type="dcterms:W3CDTF">2020-03-25T03:09:22Z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